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0B" w:rsidRDefault="00204D86">
      <w:r>
        <w:tab/>
        <w:t>Just as when I began seminary, I continue to feel God calling me to serve the Church in the role of a traditional minister in parish ministry.  Though seminary has provided the opportunity for me to minister to diverse age demographics, I still feel called particularly to serve and advocate for youth and young adults in the Church.  I anticipate this will include providing leadership and programming for those particular demographics in a congregational setting.  It will also include creative and elaborate planning and leadership pertaining to faith formation programs</w:t>
      </w:r>
      <w:r w:rsidR="000A780B">
        <w:t xml:space="preserve">, geared toward the needs and curiosities of those particular congregants.  I also anticipate being a part of the leadership for the worshiping life of the ministry I am a part of.  This include preaching, writing and designing liturgy, and administering the Sacraments.  </w:t>
      </w:r>
      <w:r>
        <w:t xml:space="preserve">  I do envision any ministry I am a part of will be collaborative and intergenerational.  I hope to continue to develop and utilize writing as a tool of my ministry, whether it come in published materials or online format.  I see every moment of ministry as an opportunity for justice work.</w:t>
      </w:r>
      <w:r w:rsidR="000A780B">
        <w:t xml:space="preserve">  I also see my vocational work to include providing adequate support to my wife in her vocation in Clinical Mental Health Counseling.  As we continue to share our life together, it would be impossible not to be influenced by the vocations of one another.  I have not discerned my vocation to include serving a church in the capacity of a solo pastor, however I will not complete reject the idea that one day I might.  </w:t>
      </w:r>
    </w:p>
    <w:sectPr w:rsidR="000A780B" w:rsidSect="00075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D86"/>
    <w:rsid w:val="00075B81"/>
    <w:rsid w:val="000A780B"/>
    <w:rsid w:val="00204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louden.young</dc:creator>
  <cp:lastModifiedBy>louden.young</cp:lastModifiedBy>
  <cp:revision>1</cp:revision>
  <dcterms:created xsi:type="dcterms:W3CDTF">2019-03-22T03:51:00Z</dcterms:created>
  <dcterms:modified xsi:type="dcterms:W3CDTF">2019-03-22T04:09:00Z</dcterms:modified>
</cp:coreProperties>
</file>